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5FF1" w:rsidRDefault="00A75FF1">
      <w:pPr>
        <w:pStyle w:val="Nadpis2"/>
        <w:rPr>
          <w:rFonts w:cs="Tahoma"/>
          <w:lang/>
        </w:rPr>
      </w:pPr>
      <w:r>
        <w:rPr>
          <w:rFonts w:eastAsia="Times New Roman"/>
          <w:lang w:eastAsia="ar-SA"/>
        </w:rPr>
        <w:t xml:space="preserve">                                  </w:t>
      </w:r>
      <w:r>
        <w:t>Profil žáka pátého ročníku</w:t>
      </w:r>
    </w:p>
    <w:p w:rsidR="00A75FF1" w:rsidRDefault="00A75FF1">
      <w:pPr>
        <w:rPr>
          <w:rFonts w:eastAsia="Times New Roman"/>
          <w:b/>
          <w:szCs w:val="36"/>
          <w:lang w:eastAsia="ar-SA"/>
        </w:rPr>
      </w:pPr>
      <w:r>
        <w:rPr>
          <w:rFonts w:eastAsia="Times New Roman"/>
          <w:b/>
          <w:sz w:val="32"/>
          <w:szCs w:val="40"/>
          <w:lang w:eastAsia="ar-SA"/>
        </w:rPr>
        <w:t xml:space="preserve">                                       </w:t>
      </w:r>
      <w:r>
        <w:rPr>
          <w:rFonts w:eastAsia="Times New Roman"/>
          <w:b/>
          <w:szCs w:val="36"/>
          <w:lang w:eastAsia="ar-SA"/>
        </w:rPr>
        <w:t>(profil dle klíčových kompetencí)</w:t>
      </w:r>
    </w:p>
    <w:p w:rsidR="00A75FF1" w:rsidRDefault="00A75FF1">
      <w:pPr>
        <w:tabs>
          <w:tab w:val="left" w:pos="1095"/>
        </w:tabs>
        <w:ind w:left="375" w:right="-2595"/>
        <w:rPr>
          <w:rFonts w:eastAsia="Times New Roman"/>
          <w:color w:val="000000"/>
          <w:lang w:eastAsia="ar-SA"/>
        </w:rPr>
      </w:pPr>
    </w:p>
    <w:p w:rsidR="00A75FF1" w:rsidRDefault="00A75FF1">
      <w:pPr>
        <w:pStyle w:val="Nadpis2"/>
        <w:numPr>
          <w:ilvl w:val="0"/>
          <w:numId w:val="7"/>
        </w:numPr>
        <w:tabs>
          <w:tab w:val="left" w:pos="720"/>
        </w:tabs>
        <w:rPr>
          <w:rFonts w:cs="Tahoma"/>
          <w:lang/>
        </w:rPr>
      </w:pPr>
      <w:r>
        <w:rPr>
          <w:rFonts w:cs="Tahoma"/>
          <w:lang/>
        </w:rPr>
        <w:t>Kompetence k učení</w:t>
      </w:r>
    </w:p>
    <w:p w:rsidR="00A75FF1" w:rsidRDefault="00A75FF1">
      <w:pPr>
        <w:numPr>
          <w:ilvl w:val="2"/>
          <w:numId w:val="7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aktivně vstupuje do výuky, je-li pro něho probírané učivo málo srozumitelné, </w:t>
      </w:r>
    </w:p>
    <w:p w:rsidR="00A75FF1" w:rsidRDefault="00A75FF1">
      <w:pPr>
        <w:tabs>
          <w:tab w:val="left" w:pos="2880"/>
        </w:tabs>
        <w:ind w:left="1440"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obtížné, či naopak příliš triviální; nebojí se zeptat, požádat o vysvětlení nebo</w:t>
      </w:r>
    </w:p>
    <w:p w:rsidR="00A75FF1" w:rsidRDefault="00A75FF1">
      <w:pPr>
        <w:tabs>
          <w:tab w:val="left" w:pos="2880"/>
        </w:tabs>
        <w:ind w:left="1440"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o konkrétní příklady</w:t>
      </w:r>
    </w:p>
    <w:p w:rsidR="00A75FF1" w:rsidRDefault="00A75FF1">
      <w:pPr>
        <w:numPr>
          <w:ilvl w:val="2"/>
          <w:numId w:val="7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dokáže se přizpůsobit různým výukovým aktivitám dle zadání učitele</w:t>
      </w:r>
    </w:p>
    <w:p w:rsidR="00A75FF1" w:rsidRDefault="00A75FF1">
      <w:pPr>
        <w:numPr>
          <w:ilvl w:val="2"/>
          <w:numId w:val="7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vypíše pod vedením učitele přiměřeně dlouhé poznámky z učebnice či výkladu</w:t>
      </w:r>
    </w:p>
    <w:p w:rsidR="00A75FF1" w:rsidRDefault="00A75FF1">
      <w:pPr>
        <w:tabs>
          <w:tab w:val="left" w:pos="2880"/>
        </w:tabs>
        <w:ind w:left="1440"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a správně je strukturuje</w:t>
      </w:r>
    </w:p>
    <w:p w:rsidR="00A75FF1" w:rsidRDefault="00A75FF1">
      <w:pPr>
        <w:numPr>
          <w:ilvl w:val="2"/>
          <w:numId w:val="7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otevřeně diskutuje s učitelem i se spolužáky o svých vědomostech a </w:t>
      </w:r>
    </w:p>
    <w:p w:rsidR="00A75FF1" w:rsidRDefault="00A75FF1">
      <w:pPr>
        <w:tabs>
          <w:tab w:val="left" w:pos="2880"/>
        </w:tabs>
        <w:ind w:left="1440"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dovednostech v různých oblastech,případně požádá o radu,pomoc či doučování</w:t>
      </w:r>
    </w:p>
    <w:p w:rsidR="00A75FF1" w:rsidRDefault="00A75FF1">
      <w:pPr>
        <w:numPr>
          <w:ilvl w:val="2"/>
          <w:numId w:val="7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vypracuje jednoduchý úkol s využitím nabídnutých informačních zdrojů</w:t>
      </w:r>
    </w:p>
    <w:p w:rsidR="00A75FF1" w:rsidRDefault="00A75FF1">
      <w:pPr>
        <w:numPr>
          <w:ilvl w:val="2"/>
          <w:numId w:val="7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formuluje, jaký význam má získaná informace pro běžný život</w:t>
      </w:r>
    </w:p>
    <w:p w:rsidR="00A75FF1" w:rsidRDefault="00A75FF1">
      <w:pPr>
        <w:numPr>
          <w:ilvl w:val="2"/>
          <w:numId w:val="7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propojuje nově získané informace s předešlými zkušenostmi</w:t>
      </w:r>
    </w:p>
    <w:p w:rsidR="00A75FF1" w:rsidRDefault="00A75FF1">
      <w:pPr>
        <w:numPr>
          <w:ilvl w:val="2"/>
          <w:numId w:val="7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nevysmívá se ostatním za nesprávné odpovědi </w:t>
      </w:r>
    </w:p>
    <w:p w:rsidR="00A75FF1" w:rsidRDefault="00A75FF1">
      <w:pPr>
        <w:numPr>
          <w:ilvl w:val="2"/>
          <w:numId w:val="7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vyhledá podporu, radu a pomoc, jak by mohl zlepšit své výsledky</w:t>
      </w:r>
    </w:p>
    <w:p w:rsidR="00A75FF1" w:rsidRDefault="00A75FF1">
      <w:pPr>
        <w:tabs>
          <w:tab w:val="left" w:pos="2160"/>
        </w:tabs>
        <w:ind w:left="1440" w:right="-2605"/>
        <w:rPr>
          <w:rFonts w:eastAsia="Times New Roman"/>
          <w:color w:val="000000"/>
          <w:lang w:eastAsia="ar-SA"/>
        </w:rPr>
      </w:pPr>
    </w:p>
    <w:p w:rsidR="00A75FF1" w:rsidRDefault="00A75FF1">
      <w:pPr>
        <w:numPr>
          <w:ilvl w:val="0"/>
          <w:numId w:val="2"/>
        </w:numPr>
        <w:tabs>
          <w:tab w:val="left" w:pos="72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Kompetence k řešení problémů</w:t>
      </w:r>
      <w:r>
        <w:rPr>
          <w:rFonts w:eastAsia="Times New Roman"/>
          <w:color w:val="000000"/>
          <w:sz w:val="32"/>
          <w:szCs w:val="32"/>
          <w:lang w:eastAsia="ar-SA"/>
        </w:rPr>
        <w:t xml:space="preserve">   </w:t>
      </w:r>
      <w:r>
        <w:rPr>
          <w:rFonts w:eastAsia="Times New Roman"/>
          <w:color w:val="000000"/>
          <w:lang w:eastAsia="ar-SA"/>
        </w:rPr>
        <w:t xml:space="preserve">  </w:t>
      </w:r>
    </w:p>
    <w:p w:rsidR="00A75FF1" w:rsidRDefault="00A75FF1">
      <w:pPr>
        <w:numPr>
          <w:ilvl w:val="1"/>
          <w:numId w:val="8"/>
        </w:numPr>
        <w:tabs>
          <w:tab w:val="left" w:pos="1515"/>
        </w:tabs>
        <w:ind w:left="1515" w:right="-259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určí, koho a čeho se problém týká</w:t>
      </w:r>
    </w:p>
    <w:p w:rsidR="00A75FF1" w:rsidRDefault="00A75FF1">
      <w:pPr>
        <w:numPr>
          <w:ilvl w:val="1"/>
          <w:numId w:val="8"/>
        </w:numPr>
        <w:tabs>
          <w:tab w:val="left" w:pos="1515"/>
        </w:tabs>
        <w:ind w:left="1515" w:right="-259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rozpozná, zda se již setkal s podobným problémem   </w:t>
      </w:r>
    </w:p>
    <w:p w:rsidR="00A75FF1" w:rsidRDefault="00A75FF1">
      <w:pPr>
        <w:numPr>
          <w:ilvl w:val="1"/>
          <w:numId w:val="8"/>
        </w:numPr>
        <w:tabs>
          <w:tab w:val="left" w:pos="1515"/>
        </w:tabs>
        <w:ind w:left="1515" w:right="-2595"/>
        <w:rPr>
          <w:rFonts w:ascii="Arial" w:eastAsia="Times New Roman" w:hAnsi="Arial" w:cs="Arial"/>
          <w:color w:val="0000FF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navrhne možnosti, kterých by při řešení mohl použít</w:t>
      </w:r>
      <w:r>
        <w:rPr>
          <w:rFonts w:ascii="Arial" w:eastAsia="Times New Roman" w:hAnsi="Arial" w:cs="Arial"/>
          <w:color w:val="0000FF"/>
          <w:lang w:eastAsia="ar-SA"/>
        </w:rPr>
        <w:t xml:space="preserve"> </w:t>
      </w:r>
    </w:p>
    <w:p w:rsidR="00A75FF1" w:rsidRDefault="00A75FF1">
      <w:pPr>
        <w:numPr>
          <w:ilvl w:val="1"/>
          <w:numId w:val="8"/>
        </w:numPr>
        <w:tabs>
          <w:tab w:val="left" w:pos="1515"/>
        </w:tabs>
        <w:ind w:left="1515" w:right="-259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vybírá lepší řešení ze dvou možných</w:t>
      </w:r>
    </w:p>
    <w:p w:rsidR="00A75FF1" w:rsidRDefault="00A75FF1">
      <w:pPr>
        <w:numPr>
          <w:ilvl w:val="1"/>
          <w:numId w:val="8"/>
        </w:numPr>
        <w:tabs>
          <w:tab w:val="left" w:pos="1515"/>
        </w:tabs>
        <w:ind w:left="1515" w:right="-259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s pomocí učitele postupuje systematicky při řešení jednoduchého problému</w:t>
      </w:r>
    </w:p>
    <w:p w:rsidR="00A75FF1" w:rsidRDefault="00A75FF1">
      <w:pPr>
        <w:numPr>
          <w:ilvl w:val="1"/>
          <w:numId w:val="8"/>
        </w:numPr>
        <w:tabs>
          <w:tab w:val="left" w:pos="1515"/>
        </w:tabs>
        <w:ind w:left="1515" w:right="-259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zaznamenává postup a výsledky jednoduchého experimentu</w:t>
      </w:r>
    </w:p>
    <w:p w:rsidR="00A75FF1" w:rsidRDefault="00A75FF1">
      <w:pPr>
        <w:numPr>
          <w:ilvl w:val="1"/>
          <w:numId w:val="8"/>
        </w:numPr>
        <w:tabs>
          <w:tab w:val="left" w:pos="1515"/>
        </w:tabs>
        <w:ind w:left="1515" w:right="-259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posoudí s pomocí učitele, zda jeho výsledné řešení dává smysl</w:t>
      </w:r>
    </w:p>
    <w:p w:rsidR="00A75FF1" w:rsidRDefault="00A75FF1">
      <w:pPr>
        <w:numPr>
          <w:ilvl w:val="1"/>
          <w:numId w:val="8"/>
        </w:numPr>
        <w:tabs>
          <w:tab w:val="left" w:pos="1515"/>
        </w:tabs>
        <w:ind w:left="1515" w:right="-259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srozumitelně vysvětluje své řešení</w:t>
      </w:r>
    </w:p>
    <w:p w:rsidR="00A75FF1" w:rsidRDefault="00A75FF1">
      <w:pPr>
        <w:tabs>
          <w:tab w:val="left" w:pos="2394"/>
        </w:tabs>
        <w:ind w:left="1476" w:right="-2605"/>
        <w:rPr>
          <w:rFonts w:eastAsia="Times New Roman"/>
          <w:color w:val="000000"/>
          <w:lang w:eastAsia="ar-SA"/>
        </w:rPr>
      </w:pPr>
    </w:p>
    <w:p w:rsidR="00A75FF1" w:rsidRDefault="00A75FF1">
      <w:pPr>
        <w:numPr>
          <w:ilvl w:val="0"/>
          <w:numId w:val="3"/>
        </w:numPr>
        <w:tabs>
          <w:tab w:val="left" w:pos="720"/>
        </w:tabs>
        <w:ind w:right="-2605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Kompetence komunikativní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v textu, promluvě či jiném záznamu pojmenuje hlavní myšlenky a stručně</w:t>
      </w:r>
    </w:p>
    <w:p w:rsidR="00A75FF1" w:rsidRDefault="00A75FF1">
      <w:pPr>
        <w:tabs>
          <w:tab w:val="left" w:pos="2790"/>
        </w:tabs>
        <w:ind w:left="1440"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shrne; určí, kde jsou klíčová místa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porovná různá tvrzení, pozná, když se od sebe liší   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pozná, když ho autor textu o něčem přesvědčuje manipulativním způsobem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používá správné termíny a výstižné výrazy, které souvisejí s daným tématem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vysvětlí ostatním termín, který použil, v případě, že mu neporozuměli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při popisu situací nebo vyprávění příběhu ze života postupuje chronologicky 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pro jednotlivce i pro celou třídu srozumitelně vysloví svou myšlenku stručně  </w:t>
      </w:r>
    </w:p>
    <w:p w:rsidR="00A75FF1" w:rsidRDefault="00A75FF1">
      <w:pPr>
        <w:ind w:left="1440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a srozumitelně je sdělí ostatním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vyslechne druhého, aniž by ho zbytečně přerušoval; udržuje s mluvčím oční   </w:t>
      </w:r>
    </w:p>
    <w:p w:rsidR="00A75FF1" w:rsidRDefault="00A75FF1">
      <w:pPr>
        <w:ind w:left="1440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kontakt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přihlásí se o slovo, řídí se pravidly diskuse, která si se skupinou dohodl</w:t>
      </w:r>
    </w:p>
    <w:p w:rsidR="00A75FF1" w:rsidRDefault="00A75FF1">
      <w:pPr>
        <w:numPr>
          <w:ilvl w:val="2"/>
          <w:numId w:val="9"/>
        </w:numPr>
        <w:tabs>
          <w:tab w:val="left" w:pos="1440"/>
        </w:tabs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přemýšlí o názorech druhých a respektuje, že mohou mít názory odlišné </w:t>
      </w:r>
    </w:p>
    <w:p w:rsidR="00A75FF1" w:rsidRDefault="00A75FF1">
      <w:pPr>
        <w:tabs>
          <w:tab w:val="left" w:pos="720"/>
        </w:tabs>
        <w:ind w:right="-2605"/>
        <w:rPr>
          <w:rFonts w:eastAsia="Times New Roman"/>
          <w:color w:val="000000"/>
          <w:lang w:eastAsia="ar-SA"/>
        </w:rPr>
      </w:pPr>
    </w:p>
    <w:p w:rsidR="00A75FF1" w:rsidRDefault="00A75FF1">
      <w:pPr>
        <w:tabs>
          <w:tab w:val="left" w:pos="720"/>
        </w:tabs>
        <w:ind w:right="-2605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          </w:t>
      </w:r>
    </w:p>
    <w:p w:rsidR="00620CEB" w:rsidRDefault="00620CEB">
      <w:pPr>
        <w:tabs>
          <w:tab w:val="left" w:pos="720"/>
        </w:tabs>
        <w:ind w:right="-2605"/>
        <w:rPr>
          <w:rFonts w:eastAsia="Times New Roman"/>
          <w:color w:val="000000"/>
          <w:lang w:eastAsia="ar-SA"/>
        </w:rPr>
      </w:pPr>
    </w:p>
    <w:p w:rsidR="00620CEB" w:rsidRDefault="00620CEB">
      <w:pPr>
        <w:tabs>
          <w:tab w:val="left" w:pos="720"/>
        </w:tabs>
        <w:ind w:right="-2605"/>
        <w:rPr>
          <w:rFonts w:eastAsia="Times New Roman"/>
          <w:color w:val="000000"/>
          <w:lang w:eastAsia="ar-SA"/>
        </w:rPr>
      </w:pPr>
    </w:p>
    <w:p w:rsidR="00620CEB" w:rsidRDefault="00620CEB">
      <w:pPr>
        <w:tabs>
          <w:tab w:val="left" w:pos="720"/>
        </w:tabs>
        <w:ind w:right="-2605"/>
        <w:rPr>
          <w:rFonts w:eastAsia="Times New Roman"/>
          <w:color w:val="000000"/>
          <w:lang w:eastAsia="ar-SA"/>
        </w:rPr>
      </w:pPr>
    </w:p>
    <w:p w:rsidR="00A75FF1" w:rsidRDefault="00A75FF1">
      <w:pPr>
        <w:numPr>
          <w:ilvl w:val="0"/>
          <w:numId w:val="4"/>
        </w:numPr>
        <w:tabs>
          <w:tab w:val="left" w:pos="720"/>
        </w:tabs>
        <w:ind w:right="-2605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lastRenderedPageBreak/>
        <w:t xml:space="preserve">   Kompetence sociální a personální</w:t>
      </w:r>
    </w:p>
    <w:p w:rsidR="00A75FF1" w:rsidRDefault="00A75FF1" w:rsidP="00A75FF1">
      <w:pPr>
        <w:numPr>
          <w:ilvl w:val="0"/>
          <w:numId w:val="1"/>
        </w:numPr>
        <w:tabs>
          <w:tab w:val="clear" w:pos="1353"/>
          <w:tab w:val="num" w:pos="1134"/>
          <w:tab w:val="left" w:pos="1470"/>
        </w:tabs>
        <w:ind w:left="1470"/>
        <w:rPr>
          <w:rFonts w:eastAsia="Times New Roman"/>
          <w:b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než začne pracovat, probere vlastními slovy s ostatními ve skupině, co mají za úkol</w:t>
      </w:r>
      <w:r>
        <w:rPr>
          <w:rFonts w:eastAsia="Times New Roman"/>
          <w:b/>
          <w:color w:val="000000"/>
          <w:lang w:eastAsia="ar-SA"/>
        </w:rPr>
        <w:t xml:space="preserve"> </w:t>
      </w:r>
    </w:p>
    <w:p w:rsidR="00A75FF1" w:rsidRDefault="00A75FF1" w:rsidP="00A75FF1">
      <w:pPr>
        <w:numPr>
          <w:ilvl w:val="0"/>
          <w:numId w:val="1"/>
        </w:numPr>
        <w:tabs>
          <w:tab w:val="clear" w:pos="1353"/>
          <w:tab w:val="num" w:pos="1134"/>
          <w:tab w:val="left" w:pos="1470"/>
        </w:tabs>
        <w:ind w:left="1470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rozdělí si ve skupině role, které jsou v zadání vymezeny, případně použije známé role</w:t>
      </w:r>
    </w:p>
    <w:p w:rsidR="00A75FF1" w:rsidRDefault="00A75FF1" w:rsidP="00A75FF1">
      <w:pPr>
        <w:numPr>
          <w:ilvl w:val="0"/>
          <w:numId w:val="1"/>
        </w:numPr>
        <w:tabs>
          <w:tab w:val="clear" w:pos="1353"/>
          <w:tab w:val="num" w:pos="1134"/>
          <w:tab w:val="left" w:pos="1470"/>
        </w:tabs>
        <w:ind w:left="1470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vymezuje spolu s ostatními a dodržuje domluvená a vyvěšená pravidla spolupráce </w:t>
      </w:r>
    </w:p>
    <w:p w:rsidR="00A75FF1" w:rsidRDefault="00A75FF1" w:rsidP="00A75FF1">
      <w:pPr>
        <w:numPr>
          <w:ilvl w:val="0"/>
          <w:numId w:val="1"/>
        </w:numPr>
        <w:tabs>
          <w:tab w:val="clear" w:pos="1353"/>
          <w:tab w:val="num" w:pos="1134"/>
          <w:tab w:val="left" w:pos="1470"/>
        </w:tabs>
        <w:ind w:left="1470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plní jednoduché úkoly s menším počtem kroků, plní jasné role s návodem            a dotahuje je do konce; rozpozná, že jednoduchý úkol (jeho část) je hotov </w:t>
      </w:r>
    </w:p>
    <w:p w:rsidR="00A75FF1" w:rsidRDefault="00A75FF1" w:rsidP="00A75FF1">
      <w:pPr>
        <w:numPr>
          <w:ilvl w:val="0"/>
          <w:numId w:val="1"/>
        </w:numPr>
        <w:tabs>
          <w:tab w:val="clear" w:pos="1353"/>
          <w:tab w:val="num" w:pos="1134"/>
          <w:tab w:val="left" w:pos="1470"/>
        </w:tabs>
        <w:ind w:left="1470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ze zadaných hledisek sleduje práci celé skupiny, jednotlivců i sebe a hodnotí ji podle modelu, s pomocí pracovního listu nebo podle kritérií připravených učitelem</w:t>
      </w:r>
    </w:p>
    <w:p w:rsidR="00A75FF1" w:rsidRDefault="00A75FF1" w:rsidP="00A75FF1">
      <w:pPr>
        <w:numPr>
          <w:ilvl w:val="0"/>
          <w:numId w:val="1"/>
        </w:numPr>
        <w:tabs>
          <w:tab w:val="clear" w:pos="1353"/>
          <w:tab w:val="num" w:pos="1134"/>
          <w:tab w:val="left" w:pos="1470"/>
        </w:tabs>
        <w:ind w:left="1470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pod vedením učitele nebo podle pracovního listu navrhuje, co by se příště mělo dělat stejně a co jinak</w:t>
      </w:r>
    </w:p>
    <w:p w:rsidR="00A75FF1" w:rsidRDefault="00A75FF1" w:rsidP="00A75FF1">
      <w:pPr>
        <w:numPr>
          <w:ilvl w:val="0"/>
          <w:numId w:val="1"/>
        </w:numPr>
        <w:tabs>
          <w:tab w:val="clear" w:pos="1353"/>
          <w:tab w:val="num" w:pos="1134"/>
          <w:tab w:val="left" w:pos="1470"/>
        </w:tabs>
        <w:ind w:left="1470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z nabídky úkolů si vybere takové, které dokáže splnit</w:t>
      </w:r>
    </w:p>
    <w:p w:rsidR="00A75FF1" w:rsidRDefault="00A75FF1" w:rsidP="00620CEB">
      <w:pPr>
        <w:pStyle w:val="VetvtextuRVPZVChar"/>
        <w:numPr>
          <w:ilvl w:val="0"/>
          <w:numId w:val="1"/>
        </w:numPr>
        <w:tabs>
          <w:tab w:val="clear" w:pos="567"/>
          <w:tab w:val="clear" w:pos="1353"/>
          <w:tab w:val="num" w:pos="1134"/>
          <w:tab w:val="left" w:pos="1470"/>
        </w:tabs>
        <w:snapToGrid w:val="0"/>
        <w:ind w:left="1470"/>
        <w:jc w:val="left"/>
        <w:rPr>
          <w:rFonts w:eastAsia="Times New Roman"/>
          <w:color w:val="000000"/>
          <w:sz w:val="24"/>
          <w:szCs w:val="24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>v sebehodnot</w:t>
      </w:r>
      <w:r w:rsidR="00620CEB">
        <w:rPr>
          <w:rFonts w:eastAsia="Times New Roman"/>
          <w:color w:val="000000"/>
          <w:sz w:val="24"/>
          <w:szCs w:val="24"/>
          <w:lang w:eastAsia="ar-SA"/>
        </w:rPr>
        <w:t>í</w:t>
      </w:r>
      <w:r>
        <w:rPr>
          <w:rFonts w:eastAsia="Times New Roman"/>
          <w:color w:val="000000"/>
          <w:sz w:val="24"/>
          <w:szCs w:val="24"/>
          <w:lang w:eastAsia="ar-SA"/>
        </w:rPr>
        <w:t xml:space="preserve">cích pracovních listech si s pomocí učitele nebo rodiče volí cíl pro sebezlepšení a určuje, co pro to může udělat                 </w:t>
      </w:r>
    </w:p>
    <w:p w:rsidR="00A75FF1" w:rsidRDefault="00A75FF1">
      <w:pPr>
        <w:pStyle w:val="VetvtextuRVPZVChar"/>
        <w:numPr>
          <w:ilvl w:val="0"/>
          <w:numId w:val="5"/>
        </w:numPr>
        <w:tabs>
          <w:tab w:val="clear" w:pos="567"/>
          <w:tab w:val="left" w:pos="432"/>
        </w:tabs>
        <w:snapToGrid w:val="0"/>
        <w:ind w:left="432"/>
        <w:jc w:val="left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 xml:space="preserve">        </w:t>
      </w:r>
      <w:r>
        <w:rPr>
          <w:rFonts w:eastAsia="Times New Roman"/>
          <w:b/>
          <w:sz w:val="32"/>
          <w:szCs w:val="32"/>
          <w:lang w:eastAsia="ar-SA"/>
        </w:rPr>
        <w:t>Kompetence občanská</w:t>
      </w:r>
    </w:p>
    <w:p w:rsidR="00A75FF1" w:rsidRDefault="00A75FF1">
      <w:pPr>
        <w:numPr>
          <w:ilvl w:val="0"/>
          <w:numId w:val="10"/>
        </w:numPr>
        <w:tabs>
          <w:tab w:val="left" w:pos="1485"/>
        </w:tabs>
        <w:ind w:left="1485"/>
        <w:rPr>
          <w:rFonts w:cs="Tahoma"/>
          <w:color w:val="000000"/>
          <w:lang/>
        </w:rPr>
      </w:pPr>
      <w:r>
        <w:rPr>
          <w:rFonts w:cs="Tahoma"/>
          <w:color w:val="000000"/>
          <w:lang/>
        </w:rPr>
        <w:t>nevyjadřuje se pohrdlivě o skupinách lidí nebo jejich příslušnících</w:t>
      </w:r>
    </w:p>
    <w:p w:rsidR="00A75FF1" w:rsidRDefault="00A75FF1">
      <w:pPr>
        <w:numPr>
          <w:ilvl w:val="0"/>
          <w:numId w:val="10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 xml:space="preserve">vyslechne názor druhých až do konce, zdržuje se odsuzujících komentářů, </w:t>
      </w:r>
    </w:p>
    <w:p w:rsidR="00A75FF1" w:rsidRDefault="00A75FF1">
      <w:pPr>
        <w:ind w:left="1485"/>
        <w:rPr>
          <w:rFonts w:cs="Tahoma"/>
          <w:lang/>
        </w:rPr>
      </w:pPr>
      <w:r>
        <w:rPr>
          <w:rFonts w:cs="Tahoma"/>
          <w:lang/>
        </w:rPr>
        <w:t>neposmívá se</w:t>
      </w:r>
    </w:p>
    <w:p w:rsidR="00A75FF1" w:rsidRDefault="00A75FF1">
      <w:pPr>
        <w:numPr>
          <w:ilvl w:val="0"/>
          <w:numId w:val="10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>s pomocí dospělého vytváří a formuluje pravidla soužití jednotlivého společenství, pravidla dodržuje nebo přijímá důsledky vyplývající z jejich nedodržení; ve sporech se dovolává pravidel</w:t>
      </w:r>
    </w:p>
    <w:p w:rsidR="00A75FF1" w:rsidRDefault="00A75FF1">
      <w:pPr>
        <w:numPr>
          <w:ilvl w:val="0"/>
          <w:numId w:val="10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>v konfliktní situaci navrhuje, jak by bylo vhodné jednat – připomíná pravidla soužití,nad návrhy ostatních o společných záležitostech uvažuje a neodmítá je rovnou</w:t>
      </w:r>
    </w:p>
    <w:p w:rsidR="00A75FF1" w:rsidRDefault="00A75FF1">
      <w:pPr>
        <w:numPr>
          <w:ilvl w:val="0"/>
          <w:numId w:val="10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>zná telefonní čísla, místa nebo osoby pro přivolání pomoci; ví, jak přivolá pomoc, případně ji poskytne</w:t>
      </w:r>
    </w:p>
    <w:p w:rsidR="00A75FF1" w:rsidRDefault="00A75FF1" w:rsidP="00620CEB">
      <w:pPr>
        <w:numPr>
          <w:ilvl w:val="0"/>
          <w:numId w:val="10"/>
        </w:numPr>
        <w:tabs>
          <w:tab w:val="left" w:pos="1485"/>
        </w:tabs>
        <w:ind w:left="1485"/>
        <w:rPr>
          <w:rFonts w:eastAsia="Times New Roman"/>
          <w:color w:val="000000"/>
          <w:lang w:eastAsia="ar-SA"/>
        </w:rPr>
      </w:pPr>
      <w:r>
        <w:rPr>
          <w:lang/>
        </w:rPr>
        <w:t>osobní vztah k prostoru, kde žije, projevuje znalostí místa, neničením památek, výzdoby, přírody, užitných objektů</w:t>
      </w:r>
      <w:r>
        <w:rPr>
          <w:rFonts w:eastAsia="Times New Roman"/>
          <w:color w:val="000000"/>
          <w:lang w:eastAsia="ar-SA"/>
        </w:rPr>
        <w:t xml:space="preserve">               </w:t>
      </w:r>
    </w:p>
    <w:p w:rsidR="00A75FF1" w:rsidRDefault="00A75FF1">
      <w:pPr>
        <w:pStyle w:val="VetvtextuRVPZVChar"/>
        <w:numPr>
          <w:ilvl w:val="0"/>
          <w:numId w:val="6"/>
        </w:numPr>
        <w:tabs>
          <w:tab w:val="clear" w:pos="567"/>
          <w:tab w:val="left" w:pos="432"/>
        </w:tabs>
        <w:snapToGrid w:val="0"/>
        <w:ind w:left="432"/>
        <w:jc w:val="left"/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color w:val="000000"/>
          <w:sz w:val="24"/>
          <w:szCs w:val="24"/>
          <w:lang w:eastAsia="ar-SA"/>
        </w:rPr>
        <w:t xml:space="preserve">         </w:t>
      </w:r>
      <w:r>
        <w:rPr>
          <w:rFonts w:eastAsia="Times New Roman"/>
          <w:b/>
          <w:sz w:val="32"/>
          <w:szCs w:val="32"/>
          <w:lang w:eastAsia="ar-SA"/>
        </w:rPr>
        <w:t>Kompetence pracovní</w:t>
      </w:r>
    </w:p>
    <w:p w:rsidR="00A75FF1" w:rsidRDefault="00A75FF1">
      <w:pPr>
        <w:numPr>
          <w:ilvl w:val="0"/>
          <w:numId w:val="11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color w:val="000000"/>
          <w:lang/>
        </w:rPr>
        <w:t xml:space="preserve">naplánuje s pomocí učitele dílčí činnosti nutné ke splnění úkolu a s pomocí učitele, </w:t>
      </w:r>
      <w:r>
        <w:rPr>
          <w:rFonts w:cs="Tahoma"/>
          <w:lang/>
        </w:rPr>
        <w:t>stanoví čas na jejich realizaci</w:t>
      </w:r>
    </w:p>
    <w:p w:rsidR="00A75FF1" w:rsidRDefault="00A75FF1">
      <w:pPr>
        <w:numPr>
          <w:ilvl w:val="0"/>
          <w:numId w:val="11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 xml:space="preserve">pro vlastní činnost vybere z nabídky takové materiály a nástroje, které nejlépe </w:t>
      </w:r>
    </w:p>
    <w:p w:rsidR="00A75FF1" w:rsidRDefault="00A75FF1">
      <w:pPr>
        <w:ind w:left="1485"/>
        <w:rPr>
          <w:rFonts w:cs="Tahoma"/>
          <w:lang/>
        </w:rPr>
      </w:pPr>
      <w:r>
        <w:rPr>
          <w:rFonts w:cs="Tahoma"/>
          <w:lang/>
        </w:rPr>
        <w:t>odpovídají pracovnímu úkolu, a připraví je</w:t>
      </w:r>
    </w:p>
    <w:p w:rsidR="00A75FF1" w:rsidRDefault="00A75FF1">
      <w:pPr>
        <w:numPr>
          <w:ilvl w:val="0"/>
          <w:numId w:val="11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>postupuje při práci podle jednoduchého návodu, pokud si neví rady, požádá o pomoc  spolužáka či učitele</w:t>
      </w:r>
    </w:p>
    <w:p w:rsidR="00A75FF1" w:rsidRDefault="00A75FF1">
      <w:pPr>
        <w:numPr>
          <w:ilvl w:val="0"/>
          <w:numId w:val="11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 xml:space="preserve">pod vedením učitele dodržuje bezpečnostní pravidla při práci; pracuje tak, aby </w:t>
      </w:r>
    </w:p>
    <w:p w:rsidR="00A75FF1" w:rsidRDefault="00A75FF1">
      <w:pPr>
        <w:ind w:left="1485"/>
        <w:rPr>
          <w:rFonts w:cs="Tahoma"/>
          <w:lang/>
        </w:rPr>
      </w:pPr>
      <w:r>
        <w:rPr>
          <w:rFonts w:cs="Tahoma"/>
          <w:lang/>
        </w:rPr>
        <w:t>chránil zdraví své i ostatních</w:t>
      </w:r>
    </w:p>
    <w:p w:rsidR="00A75FF1" w:rsidRDefault="00A75FF1">
      <w:pPr>
        <w:numPr>
          <w:ilvl w:val="0"/>
          <w:numId w:val="11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>rozpozná kvalitní práci a dobře splněný úkol (podle zadání a předem stanovených kritérií); s pomocí učitele či spolužáků zhodnotí podle předem stanovených kritérií práci ostatních i vlastní práci</w:t>
      </w:r>
    </w:p>
    <w:p w:rsidR="00A75FF1" w:rsidRDefault="00A75FF1">
      <w:pPr>
        <w:numPr>
          <w:ilvl w:val="0"/>
          <w:numId w:val="11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>uvědomuje si, jaké pracovní činnosti ho těší, jaké mu jdou dobře, lépe než jiné</w:t>
      </w:r>
    </w:p>
    <w:p w:rsidR="00A75FF1" w:rsidRDefault="00A75FF1">
      <w:pPr>
        <w:numPr>
          <w:ilvl w:val="0"/>
          <w:numId w:val="11"/>
        </w:numPr>
        <w:tabs>
          <w:tab w:val="left" w:pos="1485"/>
        </w:tabs>
        <w:ind w:left="1485"/>
        <w:rPr>
          <w:rFonts w:cs="Tahoma"/>
          <w:lang/>
        </w:rPr>
      </w:pPr>
      <w:r>
        <w:rPr>
          <w:rFonts w:cs="Tahoma"/>
          <w:lang/>
        </w:rPr>
        <w:t xml:space="preserve">poznává různé obory a profese lidského konání; vysvětlí, v čem spočívá jejich </w:t>
      </w:r>
    </w:p>
    <w:p w:rsidR="00A75FF1" w:rsidRDefault="00A75FF1">
      <w:pPr>
        <w:ind w:left="1485"/>
        <w:rPr>
          <w:rFonts w:cs="Tahoma"/>
          <w:lang/>
        </w:rPr>
      </w:pPr>
      <w:r>
        <w:rPr>
          <w:rFonts w:cs="Tahoma"/>
          <w:lang/>
        </w:rPr>
        <w:t>význam</w:t>
      </w:r>
    </w:p>
    <w:p w:rsidR="00A75FF1" w:rsidRDefault="00A75FF1">
      <w:pPr>
        <w:ind w:left="1485"/>
      </w:pPr>
    </w:p>
    <w:sectPr w:rsidR="00A75FF1">
      <w:footerReference w:type="even" r:id="rId7"/>
      <w:footerReference w:type="default" r:id="rId8"/>
      <w:footnotePr>
        <w:pos w:val="beneathText"/>
      </w:footnotePr>
      <w:pgSz w:w="11905" w:h="16837"/>
      <w:pgMar w:top="1417" w:right="1417" w:bottom="1983" w:left="1417" w:header="708" w:footer="1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4E1" w:rsidRDefault="006114E1">
      <w:r>
        <w:separator/>
      </w:r>
    </w:p>
  </w:endnote>
  <w:endnote w:type="continuationSeparator" w:id="1">
    <w:p w:rsidR="006114E1" w:rsidRDefault="006114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F7" w:rsidRDefault="009526F7" w:rsidP="0095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526F7" w:rsidRDefault="009526F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6F7" w:rsidRDefault="009526F7" w:rsidP="009526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60A7">
      <w:rPr>
        <w:rStyle w:val="slostrnky"/>
        <w:noProof/>
      </w:rPr>
      <w:t>2</w:t>
    </w:r>
    <w:r>
      <w:rPr>
        <w:rStyle w:val="slostrnky"/>
      </w:rPr>
      <w:fldChar w:fldCharType="end"/>
    </w:r>
  </w:p>
  <w:p w:rsidR="00A75FF1" w:rsidRDefault="00A75FF1">
    <w:pPr>
      <w:pStyle w:val="Zpat"/>
    </w:pPr>
    <w:r>
      <w:t xml:space="preserve">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4E1" w:rsidRDefault="006114E1">
      <w:r>
        <w:separator/>
      </w:r>
    </w:p>
  </w:footnote>
  <w:footnote w:type="continuationSeparator" w:id="1">
    <w:p w:rsidR="006114E1" w:rsidRDefault="006114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8"/>
    <w:multiLevelType w:val="multilevel"/>
    <w:tmpl w:val="C5CA53F4"/>
    <w:name w:val="WW8Num9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color w:val="auto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75FF1"/>
    <w:rsid w:val="000B60A7"/>
    <w:rsid w:val="006114E1"/>
    <w:rsid w:val="00620CEB"/>
    <w:rsid w:val="009526F7"/>
    <w:rsid w:val="00A7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/>
      <w:sz w:val="24"/>
      <w:szCs w:val="24"/>
      <w:lang/>
    </w:rPr>
  </w:style>
  <w:style w:type="paragraph" w:styleId="Nadpis1">
    <w:name w:val="heading 1"/>
    <w:basedOn w:val="Normln"/>
    <w:next w:val="Normln"/>
    <w:qFormat/>
    <w:pPr>
      <w:keepNext/>
      <w:ind w:right="-2605"/>
      <w:outlineLvl w:val="0"/>
    </w:pPr>
    <w:rPr>
      <w:b/>
      <w:sz w:val="28"/>
      <w:szCs w:val="36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32"/>
      <w:szCs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6z0">
    <w:name w:val="WW8Num6z0"/>
    <w:rPr>
      <w:rFonts w:ascii="Wingdings" w:hAnsi="Wingdings" w:cs="StarSymbol"/>
      <w:sz w:val="18"/>
      <w:szCs w:val="18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3">
    <w:name w:val="WW8Num8z3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Wingdings" w:hAnsi="Wingdings" w:cs="StarSymbol"/>
      <w:sz w:val="18"/>
      <w:szCs w:val="18"/>
    </w:rPr>
  </w:style>
  <w:style w:type="character" w:customStyle="1" w:styleId="WW8Num10z0">
    <w:name w:val="WW8Num10z0"/>
    <w:rPr>
      <w:rFonts w:ascii="Wingdings" w:hAnsi="Wingdings" w:cs="StarSymbol"/>
      <w:sz w:val="18"/>
      <w:szCs w:val="18"/>
    </w:rPr>
  </w:style>
  <w:style w:type="character" w:customStyle="1" w:styleId="WW8Num11z0">
    <w:name w:val="WW8Num11z0"/>
    <w:rPr>
      <w:rFonts w:ascii="Wingdings" w:hAnsi="Wingdings" w:cs="StarSymbol"/>
      <w:sz w:val="18"/>
      <w:szCs w:val="18"/>
    </w:rPr>
  </w:style>
  <w:style w:type="character" w:customStyle="1" w:styleId="WW8Num12z0">
    <w:name w:val="WW8Num12z0"/>
    <w:rPr>
      <w:rFonts w:ascii="Wingdings" w:hAnsi="Wingdings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customStyle="1" w:styleId="VetvtextuRVPZVChar">
    <w:name w:val="Výčet v textu_RVPZV Char"/>
    <w:basedOn w:val="Normln"/>
    <w:pPr>
      <w:tabs>
        <w:tab w:val="left" w:pos="567"/>
      </w:tabs>
      <w:spacing w:before="60"/>
      <w:jc w:val="both"/>
    </w:pPr>
    <w:rPr>
      <w:sz w:val="22"/>
      <w:szCs w:val="22"/>
    </w:rPr>
  </w:style>
  <w:style w:type="paragraph" w:styleId="Zpat">
    <w:name w:val="footer"/>
    <w:basedOn w:val="Normln"/>
    <w:pPr>
      <w:suppressLineNumbers/>
      <w:tabs>
        <w:tab w:val="center" w:pos="4535"/>
        <w:tab w:val="right" w:pos="9071"/>
      </w:tabs>
    </w:pPr>
  </w:style>
  <w:style w:type="character" w:styleId="slostrnky">
    <w:name w:val="page number"/>
    <w:basedOn w:val="Standardnpsmoodstavce"/>
    <w:rsid w:val="00952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4079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                                  Profil žáka pátého ročníku</vt:lpstr>
      <vt:lpstr>    Profil žáka pátého ročníku </vt:lpstr>
      <vt:lpstr>    Kompetence k učení</vt:lpstr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žáka pátého ročníku</dc:title>
  <dc:creator>mar kor</dc:creator>
  <cp:lastModifiedBy>W7</cp:lastModifiedBy>
  <cp:revision>2</cp:revision>
  <cp:lastPrinted>2112-12-31T23:00:00Z</cp:lastPrinted>
  <dcterms:created xsi:type="dcterms:W3CDTF">2013-12-01T21:58:00Z</dcterms:created>
  <dcterms:modified xsi:type="dcterms:W3CDTF">2013-12-01T21:58:00Z</dcterms:modified>
</cp:coreProperties>
</file>